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309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undesstadt Bonn: Glas- und Rahmengrundreinigung in 17 Los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